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中华人民共和国环境影响评价法</w:t>
      </w:r>
    </w:p>
    <w:p>
      <w:pPr>
        <w:jc w:val="left"/>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lang w:eastAsia="zh-CN"/>
        </w:rPr>
        <w:t>题注：</w:t>
      </w:r>
    </w:p>
    <w:p>
      <w:pPr>
        <w:jc w:val="left"/>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2002年10月28日第九届全国人民代表大会常务委员会第三十次会议通过</w:t>
      </w:r>
    </w:p>
    <w:p>
      <w:pPr>
        <w:jc w:val="left"/>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根据2016年7月2日第十二届全国人民代表大会常务委员会第二十一次会议《</w:t>
      </w:r>
      <w:r>
        <w:rPr>
          <w:rFonts w:hint="eastAsia" w:asciiTheme="minorEastAsia" w:hAnsiTheme="minorEastAsia" w:eastAsiaTheme="minorEastAsia" w:cstheme="minorEastAsia"/>
          <w:i w:val="0"/>
          <w:caps w:val="0"/>
          <w:color w:val="auto"/>
          <w:spacing w:val="0"/>
          <w:sz w:val="24"/>
          <w:szCs w:val="24"/>
          <w:u w:val="none"/>
          <w:shd w:val="clear" w:fill="FFFFFF"/>
        </w:rPr>
        <w:t>关于修改〈中华人民共和国节约能源法〉等六部法律的决定</w:t>
      </w:r>
      <w:r>
        <w:rPr>
          <w:rFonts w:hint="eastAsia" w:asciiTheme="minorEastAsia" w:hAnsiTheme="minorEastAsia" w:eastAsiaTheme="minorEastAsia" w:cstheme="minorEastAsia"/>
          <w:i w:val="0"/>
          <w:caps w:val="0"/>
          <w:color w:val="auto"/>
          <w:spacing w:val="0"/>
          <w:sz w:val="24"/>
          <w:szCs w:val="24"/>
          <w:shd w:val="clear" w:fill="FFFFFF"/>
        </w:rPr>
        <w:t>》第一次修正　</w:t>
      </w:r>
    </w:p>
    <w:p>
      <w:pPr>
        <w:jc w:val="left"/>
        <w:rPr>
          <w:rFonts w:hint="eastAsia" w:asciiTheme="minorEastAsia" w:hAnsiTheme="minorEastAsia" w:eastAsiaTheme="minorEastAsia" w:cstheme="minorEastAsia"/>
          <w:i w:val="0"/>
          <w:caps w:val="0"/>
          <w:color w:val="auto"/>
          <w:spacing w:val="0"/>
          <w:sz w:val="24"/>
          <w:szCs w:val="24"/>
          <w:shd w:val="clear" w:fill="FFFFFF"/>
        </w:rPr>
      </w:pPr>
      <w:r>
        <w:rPr>
          <w:rFonts w:hint="eastAsia" w:asciiTheme="minorEastAsia" w:hAnsiTheme="minorEastAsia" w:eastAsiaTheme="minorEastAsia" w:cstheme="minorEastAsia"/>
          <w:i w:val="0"/>
          <w:caps w:val="0"/>
          <w:color w:val="auto"/>
          <w:spacing w:val="0"/>
          <w:sz w:val="24"/>
          <w:szCs w:val="24"/>
          <w:shd w:val="clear" w:fill="FFFFFF"/>
        </w:rPr>
        <w:t>根据2018年12月29日第十三届全国人民代表大会常务委员会第七次会议《</w:t>
      </w:r>
      <w:r>
        <w:rPr>
          <w:rFonts w:hint="eastAsia" w:asciiTheme="minorEastAsia" w:hAnsiTheme="minorEastAsia" w:eastAsiaTheme="minorEastAsia" w:cstheme="minorEastAsia"/>
          <w:i w:val="0"/>
          <w:caps w:val="0"/>
          <w:color w:val="auto"/>
          <w:spacing w:val="0"/>
          <w:sz w:val="24"/>
          <w:szCs w:val="24"/>
          <w:u w:val="none"/>
          <w:shd w:val="clear" w:fill="FFFFFF"/>
        </w:rPr>
        <w:t>关于修改〈中华人民共和国劳动法〉等七部法律的决定</w:t>
      </w:r>
      <w:r>
        <w:rPr>
          <w:rFonts w:hint="eastAsia" w:asciiTheme="minorEastAsia" w:hAnsiTheme="minorEastAsia" w:eastAsiaTheme="minorEastAsia" w:cstheme="minorEastAsia"/>
          <w:i w:val="0"/>
          <w:caps w:val="0"/>
          <w:color w:val="auto"/>
          <w:spacing w:val="0"/>
          <w:sz w:val="24"/>
          <w:szCs w:val="24"/>
          <w:shd w:val="clear" w:fill="FFFFFF"/>
        </w:rPr>
        <w:t>》第二次修正</w:t>
      </w:r>
    </w:p>
    <w:p>
      <w:pPr>
        <w:jc w:val="left"/>
        <w:rPr>
          <w:rFonts w:hint="eastAsia" w:asciiTheme="minorEastAsia" w:hAnsiTheme="minorEastAsia" w:eastAsiaTheme="minorEastAsia" w:cstheme="minorEastAsia"/>
          <w:i w:val="0"/>
          <w:caps w:val="0"/>
          <w:color w:val="auto"/>
          <w:spacing w:val="0"/>
          <w:sz w:val="24"/>
          <w:szCs w:val="24"/>
          <w:shd w:val="clear" w:fill="FFFFFF"/>
        </w:rPr>
      </w:pPr>
    </w:p>
    <w:p>
      <w:pPr>
        <w:jc w:val="center"/>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0" w:lineRule="atLeast"/>
        <w:ind w:right="0" w:firstLine="480" w:firstLineChars="20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第一章　总　　则</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第二章　规划的环境影响评价</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第三章　建设项目的环境影响评价</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第四章　法律责任</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center"/>
        <w:rPr>
          <w:rFonts w:hint="eastAsia" w:asciiTheme="minorEastAsia" w:hAnsiTheme="minorEastAsia" w:eastAsiaTheme="minorEastAsia" w:cstheme="minorEastAsia"/>
          <w:b/>
          <w:bCs/>
          <w:i w:val="0"/>
          <w:caps w:val="0"/>
          <w:color w:val="auto"/>
          <w:spacing w:val="0"/>
          <w:sz w:val="24"/>
          <w:szCs w:val="24"/>
        </w:rPr>
      </w:pPr>
      <w:r>
        <w:rPr>
          <w:rFonts w:hint="eastAsia" w:asciiTheme="minorEastAsia" w:hAnsiTheme="minorEastAsia" w:eastAsiaTheme="minorEastAsia" w:cstheme="minorEastAsia"/>
          <w:b/>
          <w:bCs/>
          <w:i w:val="0"/>
          <w:caps w:val="0"/>
          <w:color w:val="auto"/>
          <w:spacing w:val="0"/>
          <w:sz w:val="24"/>
          <w:szCs w:val="24"/>
          <w:bdr w:val="none" w:color="auto" w:sz="0" w:space="0"/>
          <w:shd w:val="clear" w:fill="FFFFFF"/>
        </w:rPr>
        <w:t>第一章　总　　则</w:t>
      </w:r>
      <w:bookmarkStart w:id="0" w:name="1"/>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第一条　为了实施可持续发展战略，预防因规划和建设项目实施后对环境造成不良影响，促进经济、社会和环境的协调发展，制定本法。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1" w:name="2"/>
      <w:bookmarkEnd w:id="1"/>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第二条　本法所称环境影响评价，是指对规划和建设项目实施后可能造成的环境影响进行分析、预测和评估，提出预防或者减轻不良环境影响的对策和措施，进行跟踪监测的方法与制度。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2" w:name="3"/>
      <w:bookmarkEnd w:id="2"/>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第三条　编制本法第九条所规定的范围内的规划，在中华人民共和国领域和中华人民共和国管辖的其他海域内建设对环境有影响的项目，应当依照本法进行环境影响评价。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3" w:name="4"/>
      <w:bookmarkEnd w:id="3"/>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第四条　环境影响评价必须客观、公开、公正，综合考虑规划或者建设项目实施后对各种环境因素及其所构成的生态系统可能造成的影响，为决策提供科学依据。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4" w:name="5"/>
      <w:bookmarkEnd w:id="4"/>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第五条　国家鼓励有关单位、专家和公众以适当方式参与环境影响评价。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5" w:name="6"/>
      <w:bookmarkEnd w:id="5"/>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第六条　国家加强环境影响评价的基础数据库和评价指标体系建设，鼓励和支持对环境影响评价的方法、技术规范进行科学研究，建立必要的环境影响评价信息共享制度，提高环境影响评价的科学性。</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国务院生态环境主管部门应当会同国务院有关部门，组织建立和完善环境影响评价的基础数据库和评价指标体系。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b/>
          <w:bCs/>
          <w:i w:val="0"/>
          <w:caps w:val="0"/>
          <w:color w:val="auto"/>
          <w:spacing w:val="0"/>
          <w:sz w:val="24"/>
          <w:szCs w:val="24"/>
          <w:bdr w:val="none" w:color="auto" w:sz="0" w:space="0"/>
          <w:shd w:val="clear" w:fill="FFFFFF"/>
        </w:rPr>
        <w:t>第二章　规划的环境影响评价</w:t>
      </w:r>
      <w:bookmarkStart w:id="6" w:name="7"/>
      <w:bookmarkEnd w:id="6"/>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第七条　国务院有关部门、设区的市级以上地方人民政府及其有关部门，对其组织编制的土地利用的有关规划，区域、流域、海域的建设、开发利用规划，应当在规划编制过程中组织进行环境影响评价，编写该规划有关环境影响的篇章或者说明。</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规划有关环境影响的篇章或者说明，应当对规划实施后可能造成的环境影响作出分析、预测和评估，提出预防或者减轻不良环境影响的对策和措施，作为规划草案的组成部分一并报送规划审批机关。</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未编写有关环境影响的篇章或者说明的规划草案，审批机关不予审批。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7" w:name="8"/>
      <w:bookmarkEnd w:id="7"/>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第八条　国务院有关部门、设区的市级以上地方人民政府及其有关部门，对其组织编制的工业、农业、畜牧业、林业、能源、水利、交通、城市建设、旅游、自然资源开发的有关专项规划（以下简称专项规划），应当在该专项规划草案上报审批前，组织进行环境影响评价，并向审批该专项规划的机关提出环境影响报告书。</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前款所列专项规划中的指导性规划，按照本法第七条的规定进行环境影响评价。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8" w:name="9"/>
      <w:bookmarkEnd w:id="8"/>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第九条　依照本法第七条、第八条的规定进行环境影响评价的规划的具体范围，由国务院生态环境主管部门会同国务院有关部门规定，报国务院批准。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9" w:name="10"/>
      <w:bookmarkEnd w:id="9"/>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第十条　专项规划的环境影响报告书应当包括下列内容：</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（一）实施该规划对环境可能造成影响的分析、预测和评估；</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（二）预防或者减轻不良环境影响的对策和措施；</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（三）环境影响评价的结论。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10" w:name="11"/>
      <w:bookmarkEnd w:id="10"/>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第十一条　专项规划的编制机关对可能造成不良环境影响并直接涉及公众环境权益的规划，应当在该规划草案报送审批前，举行论证会、听证会，或者采取其他形式，征求有关单位、专家和公众对环境影响报告书草案的意见。但是，国家规定需要保密的情形除外。</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编制机关应当认真考虑有关单位、专家和公众对环境影响报告书草案的意见，并应当在报送审查的环境影响报告书中附具对意见采纳或者不采纳的说明。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11" w:name="12"/>
      <w:bookmarkEnd w:id="11"/>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第十二条　专项规划的编制机关在报批规划草案时，应当将环境影响报告书一并附送审批机关审查；未附送环境影响报告书的，审批机关不予审批。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12" w:name="13"/>
      <w:bookmarkEnd w:id="12"/>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第十三条　设区的市级以上人民政府在审批专项规划草案，作出决策前，应当先由人民政府指定的生态环境主管部门或者其他部门召集有关部门代表和专家组成审查小组，对环境影响报告书进行审查。审查小组应当提出书面审查意见。</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参加前款规定的审查小组的专家，应当从按照国务院生态环境主管部门的规定设立的专家库内的相关专业的专家名单中，以随机抽取的方式确定。</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由省级以上人民政府有关部门负责审批的专项规划，其环境影响报告书的审查办法，由国务院生态环境主管部门会同国务院有关部门制定。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13" w:name="14"/>
      <w:bookmarkEnd w:id="13"/>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第十四条　审查小组提出修改意见的，专项规划的编制机关应当根据环境影响报告书结论和审查意见对规划草案进行修改完善，并对环境影响报告书结论和审查意见的采纳情况作出说明；不采纳的，应当说明理由。</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设区的市级以上人民政府或者省级以上人民政府有关部门在审批专项规划草案时，应当将环境影响报告书结论以及审查意见作为决策的重要依据。</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在审批中未采纳环境影响报告书结论以及审查意见的，应当作出说明，并存档备查。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240" w:lineRule="auto"/>
        <w:ind w:left="0" w:right="0" w:firstLine="420"/>
        <w:jc w:val="both"/>
        <w:rPr>
          <w:rFonts w:hint="eastAsia" w:asciiTheme="minorEastAsia" w:hAnsiTheme="minorEastAsia" w:eastAsiaTheme="minorEastAsia" w:cstheme="minorEastAsia"/>
          <w:i w:val="0"/>
          <w:caps w:val="0"/>
          <w:color w:val="auto"/>
          <w:spacing w:val="0"/>
          <w:sz w:val="24"/>
          <w:szCs w:val="24"/>
        </w:rPr>
      </w:pPr>
      <w:bookmarkStart w:id="14" w:name="15"/>
      <w:bookmarkEnd w:id="14"/>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第十五条　对环境有重大影响的规划实施后，编制机关应当及时组织环境影响的跟踪评价，并将评价结果报告审批机关；发现有明显不良环境影响的，应当及时提出改进措施。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b/>
          <w:bCs/>
          <w:i w:val="0"/>
          <w:caps w:val="0"/>
          <w:color w:val="auto"/>
          <w:spacing w:val="0"/>
          <w:sz w:val="24"/>
          <w:szCs w:val="24"/>
          <w:bdr w:val="none" w:color="auto" w:sz="0" w:space="0"/>
          <w:shd w:val="clear" w:fill="FFFFFF"/>
        </w:rPr>
        <w:t>第三章　建设项目的环境影响评价</w:t>
      </w:r>
      <w:bookmarkStart w:id="15" w:name="16"/>
      <w:bookmarkEnd w:id="15"/>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第十六条　国家根据建设项目对环境的影响程度，对建设项目的环境影响评价实行分类管理。</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建设单位应当按照下列规定组织编制环境影响报告书、环境影响报告表或者填报环境影响登记表（以下统称环境影响评价文件）：</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（一）可能造成重大环境影响的，应当编制环境影响报告书，对产生的环境影响进行全面评价；</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（二）可能造成轻度环境影响的，应当编制环境影响报告表，对产生的环境影响进行分析或者专项评价；</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（三）对环境影响很小、不需要进行环境影响评价的，应当填报环境影响登记表。</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建设项目的环境影响评价分类管理名录，由国务院生态环境主管部门制定并公布。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16" w:name="17"/>
      <w:bookmarkEnd w:id="16"/>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第十七条　建设项目的环境影响报告书应当包括下列内容：</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（一）建设项目概况；</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（二）建设项目周围环境现状；</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（三）建设项目对环境可能造成影响的分析、预测和评估；</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（四）建设项目环境保护措施及其技术、经济论证；</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（五）建设项目对环境影响的经济损益分析；</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（六）对建设项目实施环境监测的建议；</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（七）环境影响评价的结论。</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环境影响报告表和环境影响登记表的内容和格式，由国务院生态环境主管部门制定。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17" w:name="18"/>
      <w:bookmarkEnd w:id="17"/>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第十八条　建设项目的环境影响评价，应当避免与规划的环境影响评价相重复。</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作为一项整体建设项目的规划，按照建设项目进行环境影响评价，不进行规划的环境影响评价。</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已经进行了环境影响评价的规划包含具体建设项目的，规划的环境影响评价结论应当作为建设项目环境影响评价的重要依据，建设项目环境影响评价的内容应当根据规划的环境影响评价审查意见予以简化。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18" w:name="19"/>
      <w:bookmarkEnd w:id="18"/>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第十九条　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编制建设项目环境影响报告书、环境影响报告表应当遵守国家有关环境影响评价标准、技术规范等规定。</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国务院生态环境主管部门应当制定建设项目环境影响报告书、环境影响报告表编制的能力建设指南和监管办法。</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接受委托为建设单位编制建设项目环境影响报告书、环境影响报告表的技术单位，不得与负责审批建设项目环境影响报告书、环境影响报告表的生态环境主管部门或者其他有关审批部门存在任何利益关系。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19" w:name="20"/>
      <w:bookmarkEnd w:id="19"/>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第二十条　建设单位应当对建设项目环境影响报告书、环境影响报告表的内容和结论负责，接受委托编制建设项目环境影响报告书、环境影响报告表的技术单位对其编制的建设项目环境影响报告书、环境影响报告表承担相应责任。</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设区的市级以上人民政府生态环境主管部门应当加强对建设项目环境影响报告书、环境影响报告表编制单位的监督管理和质量考核。</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负责审批建设项目环境影响报告书、环境影响报告表的生态环境主管部门应当将编制单位、编制主持人和主要编制人员的相关违法信息记入社会诚信档案，并纳入全国信用信息共享平台和国家企业信用信息公示系统向社会公布。</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任何单位和个人不得为建设单位指定编制建设项目环境影响报告书、环境影响报告表的技术单位。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20" w:name="21"/>
      <w:bookmarkEnd w:id="20"/>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第二十一条　除国家规定需要保密的情形外，对环境可能造成重大影响、应当编制环境影响报告书的建设项目，建设单位应当在报批建设项目环境影响报告书前，举行论证会、听证会，或者采取其他形式，征求有关单位、专家和公众的意见。</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建设单位报批的环境影响报告书应当附具对有关单位、专家和公众的意见采纳或者不采纳的说明。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21" w:name="22"/>
      <w:bookmarkEnd w:id="21"/>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第二十二条　建设项目的环境影响报告书、报告表，由建设单位按照国务院的规定报有审批权的生态环境主管部门审批。</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海洋工程建设项目的海洋环境影响报告书的审批，依照《</w:t>
      </w:r>
      <w:r>
        <w:rPr>
          <w:rFonts w:hint="eastAsia" w:asciiTheme="minorEastAsia" w:hAnsiTheme="minorEastAsia" w:eastAsiaTheme="minorEastAsia" w:cstheme="minorEastAsia"/>
          <w:i w:val="0"/>
          <w:caps w:val="0"/>
          <w:color w:val="auto"/>
          <w:spacing w:val="0"/>
          <w:sz w:val="24"/>
          <w:szCs w:val="24"/>
          <w:u w:val="none"/>
          <w:bdr w:val="none" w:color="auto" w:sz="0" w:space="0"/>
          <w:shd w:val="clear" w:fill="FFFFFF"/>
        </w:rPr>
        <w:t>中华人民共和国海洋环境保护法</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》的规定办理。</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审批部门应当自收到环境影响报告书之日起六十日内，收到环境影响报告表之日起三十日内，分别作出审批决定并书面通知建设单位。</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国家对环境影响登记表实行备案管理。</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审核、审批建设项目环境影响报告书、报告表以及备案环境影响登记表，不得收取任何费用。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22" w:name="23"/>
      <w:bookmarkEnd w:id="22"/>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第二十三条　国务院生态环境主管部门负责审批下列建设项目的环境影响评价文件：</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（一）核设施、绝密工程等特殊性质的建设项目；</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（二）跨省、自治区、直辖市行政区域的建设项目；</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（三）由国务院审批的或者由国务院授权有关部门审批的建设项目。</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前款规定以外的建设项目的环境影响评价文件的审批权限，由省、自治区、直辖市人民政府规定。</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建设项目可能造成跨行政区域的不良环境影响，有关生态环境主管部门对该项目的环境影响评价结论有争议的，其环境影响评价文件由共同的上一级生态环境主管部门审批。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23" w:name="24"/>
      <w:bookmarkEnd w:id="23"/>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第二十四条　建设项目的环境影响评价文件经批准后，建设项目的性质、规模、地点、采用的生产工艺或者防治污染、防止生态破坏的措施发生重大变动的，建设单位应当重新报批建设项目的环境影响评价文件。</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24" w:name="25"/>
      <w:bookmarkEnd w:id="24"/>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第二十五条　建设项目的环境影响评价文件未依法经审批部门审查或者审查后未予批准的，建设单位不得开工建设。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25" w:name="26"/>
      <w:bookmarkEnd w:id="25"/>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第二十六条　建设项目建设过程中，建设单位应当同时实施环境影响报告书、环境影响报告表以及环境影响评价文件审批部门审批意见中提出的环境保护对策措施。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26" w:name="27"/>
      <w:bookmarkEnd w:id="26"/>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第二十七条　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采取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27" w:name="28"/>
      <w:bookmarkEnd w:id="27"/>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第二十八条　生态环境主管部门应当对建设项目投入生产或者使用后所产生的环境影响进行跟踪检查，对造成严重环境污染或者生态破坏的，应当查清原因、查明责任。对属于建设项目环境影响报告书、环境影响报告表存在基础资料明显不实，内容存在重大缺陷、遗漏或者虚假，环境影响评价结论不正确或者不合理等严重质量问题的，依照本法第三十二条的规定追究建设单位及其相关责任人员和接受委托编制建设项目环境影响报告书、环境影响报告表的技术单位及其相关人员的法律责任；属于审批部门工作人员失职、渎职，对依法不应批准的建设项目环境影响报告书、环境影响报告表予以批准的，依照本法第三十四条的规定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b/>
          <w:bCs/>
          <w:i w:val="0"/>
          <w:caps w:val="0"/>
          <w:color w:val="auto"/>
          <w:spacing w:val="0"/>
          <w:sz w:val="24"/>
          <w:szCs w:val="24"/>
          <w:bdr w:val="none" w:color="auto" w:sz="0" w:space="0"/>
          <w:shd w:val="clear" w:fill="FFFFFF"/>
        </w:rPr>
        <w:t>第四章　法　律　责　任</w:t>
      </w:r>
      <w:bookmarkStart w:id="28" w:name="29"/>
      <w:bookmarkEnd w:id="28"/>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第二十九条　规划编制机关违反本法规定，未组织环境影响评价，或者组织环境影响评价时弄虚作假或者有失职行为，造成环境影响评价严重失实的，对直接负责的主管人员和其他直接责任人员，由上级机关或者监察机关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29" w:name="30"/>
      <w:bookmarkEnd w:id="29"/>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第三十条　规划审批机关对依法应当编写有关环境影响的篇章或者说明而未编写的规划草案，依法应当附送环境影响报告书而未附送的专项规划草案，违法予以批准的，对直接负责的主管人员和其他直接责任人员，由上级机关或者监察机关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30" w:name="31"/>
      <w:bookmarkEnd w:id="30"/>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第三十一条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建设项目环境影响报告书、报告表未经批准或者未经原审批部门重新审核同意，建设单位擅自开工建设的，依照前款的规定处罚、处分。</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建设单位未依法备案建设项目环境影响登记表的，由县级以上生态环境主管部门责令备案，处五万元以下的罚款。</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海洋工程建设项目的建设单位有本条所列违法行为的，依照《</w:t>
      </w:r>
      <w:r>
        <w:rPr>
          <w:rFonts w:hint="eastAsia" w:asciiTheme="minorEastAsia" w:hAnsiTheme="minorEastAsia" w:eastAsiaTheme="minorEastAsia" w:cstheme="minorEastAsia"/>
          <w:i w:val="0"/>
          <w:caps w:val="0"/>
          <w:color w:val="auto"/>
          <w:spacing w:val="0"/>
          <w:sz w:val="24"/>
          <w:szCs w:val="24"/>
          <w:u w:val="none"/>
          <w:bdr w:val="none" w:color="auto" w:sz="0" w:space="0"/>
          <w:shd w:val="clear" w:fill="FFFFFF"/>
        </w:rPr>
        <w:t>中华人民共和国海洋环境保护法</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31" w:name="32"/>
      <w:bookmarkEnd w:id="31"/>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第三十二条　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32" w:name="33"/>
      <w:bookmarkEnd w:id="32"/>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第三十三条　负责审核、审批、备案建设项目环境影响评价文件的部门在审批、备案中收取费用的，由其上级机关或者监察机关责令退还；情节严重的，对直接负责的主管人员和其他直接责任人员依法给予行政处分。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33" w:name="34"/>
      <w:bookmarkEnd w:id="33"/>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第三十四条　生态环境主管部门或者其他部门的工作人员徇私舞弊，滥用职权，玩忽职守，违法批准建设项目环境影响评价文件的，依法给予行政处分；构成犯罪的，依法追究刑事责任。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b/>
          <w:bCs/>
          <w:i w:val="0"/>
          <w:caps w:val="0"/>
          <w:color w:val="auto"/>
          <w:spacing w:val="0"/>
          <w:sz w:val="24"/>
          <w:szCs w:val="24"/>
          <w:bdr w:val="none" w:color="auto" w:sz="0" w:space="0"/>
          <w:shd w:val="clear" w:fill="FFFFFF"/>
        </w:rPr>
        <w:t>第五章　附　　则</w:t>
      </w:r>
      <w:bookmarkStart w:id="34" w:name="35"/>
      <w:bookmarkEnd w:id="34"/>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第三十五条　省、自治区、直辖市人民政府可以根据本地的实际情况，要求对本辖区的县级人民政府编制的规划进行环境影响评价。具体办法由省、自治区、直辖市参照本法第二章的规定制定。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35" w:name="36"/>
      <w:bookmarkEnd w:id="35"/>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第三十六条　军事设施建设项目的环境影响评价办法，由中央军事委员会依照本法的原则制定。</w:t>
      </w:r>
      <w:bookmarkStart w:id="37" w:name="_GoBack"/>
      <w:bookmarkEnd w:id="37"/>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bookmarkStart w:id="36" w:name="37"/>
      <w:bookmarkEnd w:id="36"/>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第三十七条　本法自2003年9月1日起施行。</w:t>
      </w:r>
    </w:p>
    <w:p>
      <w:pPr>
        <w:jc w:val="left"/>
        <w:rPr>
          <w:rFonts w:hint="eastAsia" w:asciiTheme="majorEastAsia" w:hAnsiTheme="majorEastAsia" w:eastAsiaTheme="majorEastAsia" w:cs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503035"/>
    <w:rsid w:val="1CE54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断桥残雪</cp:lastModifiedBy>
  <dcterms:modified xsi:type="dcterms:W3CDTF">2020-02-19T09:00:42Z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