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中华人民共和国劳动合同法</w:t>
      </w:r>
    </w:p>
    <w:p>
      <w:pPr>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题注：</w:t>
      </w:r>
    </w:p>
    <w:p>
      <w:pPr>
        <w:keepNext w:val="0"/>
        <w:keepLines w:val="0"/>
        <w:widowControl/>
        <w:suppressLineNumbers w:val="0"/>
        <w:shd w:val="clear" w:fill="FFFFFF"/>
        <w:spacing w:after="225" w:afterAutospacing="0" w:line="360" w:lineRule="atLeast"/>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《中华人民共和国劳动合同法》已由中华人民共和国第十届全国人民代表大会常务委员会第二十八次会议于2007年6月29日通过，现予公布，自2008年1月1日起施行。</w:t>
      </w:r>
      <w:r>
        <w:rPr>
          <w:rFonts w:hint="eastAsia" w:asciiTheme="minorEastAsia" w:hAnsiTheme="minorEastAsia" w:eastAsiaTheme="minorEastAsia" w:cstheme="minorEastAsia"/>
          <w:i w:val="0"/>
          <w:caps w:val="0"/>
          <w:color w:val="3366CC"/>
          <w:spacing w:val="0"/>
          <w:kern w:val="0"/>
          <w:sz w:val="24"/>
          <w:szCs w:val="24"/>
          <w:bdr w:val="none" w:color="auto" w:sz="0" w:space="0"/>
          <w:shd w:val="clear" w:fill="FFFFFF"/>
          <w:vertAlign w:val="baseline"/>
          <w:lang w:val="en-US" w:eastAsia="zh-CN" w:bidi="ar"/>
        </w:rPr>
        <w:t> </w:t>
      </w:r>
      <w:bookmarkStart w:id="0" w:name="ref_[1]_5045262"/>
      <w:r>
        <w:rPr>
          <w:rFonts w:hint="eastAsia" w:asciiTheme="minorEastAsia" w:hAnsiTheme="minorEastAsia" w:eastAsiaTheme="minorEastAsia" w:cstheme="minorEastAsia"/>
          <w:i w:val="0"/>
          <w:caps w:val="0"/>
          <w:color w:val="136EC2"/>
          <w:spacing w:val="0"/>
          <w:kern w:val="0"/>
          <w:sz w:val="24"/>
          <w:szCs w:val="24"/>
          <w:u w:val="none"/>
          <w:shd w:val="clear" w:fill="FFFFFF"/>
          <w:lang w:val="en-US" w:eastAsia="zh-CN" w:bidi="ar"/>
        </w:rPr>
        <w:t> </w:t>
      </w:r>
      <w:bookmarkEnd w:id="0"/>
    </w:p>
    <w:p>
      <w:pPr>
        <w:keepNext w:val="0"/>
        <w:keepLines w:val="0"/>
        <w:widowControl/>
        <w:suppressLineNumbers w:val="0"/>
        <w:shd w:val="clear" w:fill="FFFFFF"/>
        <w:spacing w:after="225" w:afterAutospacing="0" w:line="360" w:lineRule="atLeast"/>
        <w:jc w:val="left"/>
        <w:rPr>
          <w:rFonts w:hint="eastAsia" w:asciiTheme="majorEastAsia" w:hAnsiTheme="majorEastAsia" w:eastAsiaTheme="majorEastAsia" w:cstheme="majorEastAsia"/>
          <w:sz w:val="28"/>
          <w:szCs w:val="28"/>
          <w:lang w:eastAsia="zh-CN"/>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《全国人民代表大会常务委员会关于修改〈中华人民共和国劳动合同法〉的决定》已由中华人民共和国第十一届全国人民代表大会常务委员会第三十次会议于2012年12月28日通过，自2013年7月1日起施行。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tabs>
          <w:tab w:val="left" w:pos="2758"/>
        </w:tabs>
        <w:spacing w:before="300" w:beforeAutospacing="0" w:after="180" w:afterAutospacing="0" w:line="300" w:lineRule="atLeast"/>
        <w:ind w:left="0" w:right="0"/>
        <w:jc w:val="center"/>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i w:val="0"/>
          <w:caps w:val="0"/>
          <w:color w:val="333333"/>
          <w:spacing w:val="0"/>
          <w:sz w:val="24"/>
          <w:szCs w:val="24"/>
          <w:shd w:val="clear" w:fill="FFFFFF"/>
        </w:rPr>
        <w:t>总则</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为了完善劳动合同制度，明确劳动合同双方当事人的权利和义务，保护劳动者的合法权益，构建和发展和谐稳定的劳动关系，制定本法。</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中华人民共和国境内的企业、个体经济组织、民办非企业单位等组织（以下称用人单位）与劳动者建立劳动关系，订立、履行、变更、解除或者终止劳动合同，适用本法。</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国家机关、事业单位、社会团体和与其建立劳动关系的劳动者，订立、履行、变更、解除或者终止劳动合同，依照本法执行。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订立劳动合同，应当遵循合法、公平、平等自愿、协商一致、诚实信用的原则。</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依法订立的劳动合同具有约束力，用人单位与劳动者应当履行劳动合同约定的义务。</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用人单位应当依法建立和完善劳动规章制度，保障劳动者享有劳动权利、履行劳动义务。</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在规章制度和重大事项决定实施过程中，工会或者职工认为不适当的，有权向用人单位提出，通过协商予以修改完善。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用人单位应当将直接涉及劳动者切身利益的规章制度和重大事项决定公示，或者告知劳动者。</w:t>
      </w:r>
      <w:bookmarkStart w:id="29" w:name="_GoBack"/>
      <w:bookmarkEnd w:id="29"/>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县级以上人民政府劳动行政部门会同工会和企业方面代表，建立健全协调劳动关系三方机制，共同研究解决有关劳动关系的重大问题。</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工会应当帮助、指导劳动者与用人单位依法订立和履行劳动合同，并与用人单位建立集体协商机制，维护劳动者的合法权益。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asciiTheme="minorEastAsia" w:hAnsiTheme="minorEastAsia" w:eastAsiaTheme="minorEastAsia" w:cstheme="minorEastAsia"/>
          <w:color w:val="333333"/>
          <w:sz w:val="24"/>
          <w:szCs w:val="24"/>
        </w:rPr>
      </w:pPr>
      <w:bookmarkStart w:id="1" w:name="2_2"/>
      <w:bookmarkEnd w:id="1"/>
      <w:bookmarkStart w:id="2" w:name="sub5045262_2_2"/>
      <w:bookmarkEnd w:id="2"/>
      <w:bookmarkStart w:id="3" w:name="订立"/>
      <w:bookmarkEnd w:id="3"/>
      <w:bookmarkStart w:id="4" w:name="2-2"/>
      <w:bookmarkEnd w:id="4"/>
      <w:r>
        <w:rPr>
          <w:rFonts w:hint="eastAsia" w:asciiTheme="minorEastAsia" w:hAnsiTheme="minorEastAsia" w:eastAsiaTheme="minorEastAsia" w:cstheme="minorEastAsia"/>
          <w:i w:val="0"/>
          <w:caps w:val="0"/>
          <w:color w:val="333333"/>
          <w:spacing w:val="0"/>
          <w:sz w:val="24"/>
          <w:szCs w:val="24"/>
          <w:shd w:val="clear" w:fill="FFFFFF"/>
        </w:rPr>
        <w:t>订立</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用人单位自用工之日起即与劳动者建立劳动关系。用人单位应当建立职工名册备查。</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用人单位招用劳动者，不得扣押劳动者的居民身份证和其他证件，不得要求劳动者提供担保或者以其他名义向劳动者收取财物。</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建立劳动关系，应当订立书面劳动合同。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已建立劳动关系，未同时订立书面劳动合同的，应当自用工之日起一个月内订立书面劳动合同。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用人单位与劳动者在用工前订立劳动合同的，劳动关系自用工之日起建立。</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第十一条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用人单位未在用工的同时订立书面劳动合同，与劳动者约定的劳动报酬不明确的，新招用的劳动者的劳动报酬按照集体合同规定的标准执行；没有集体合同或者集体合同未规定的，实行同工同酬。</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第十二条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劳动合同分为固定期限劳动合同、无固定期限劳动合同和以完成一定工作任务为期限的劳动合同。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固定期限劳动合同，是指用人单位与劳动者约定合同终止时间的劳动合同。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用人单位与劳动者协商一致，可以订立固定期限劳动合同。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第十四条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无固定期限劳动合同，是指用人单位与劳动者约定无确定终止时间的劳动合同。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用人单位与劳动者协商一致，可以订立无固定期限劳动合同。有下列情形之一，劳动者提出或者同意续订、订立劳动合同的，除劳动者提出订立固定期限劳动合同外，应当订立无固定期限劳动合同：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（一）劳动者在该用人单位连续工作满十年的；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（二）用人单位初次实行劳动合同制度或者国有企业改制重新订立劳动合同时，劳动者在该用人单位连续工作满十年且距法定退休年龄不足十年的；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（三）连续订立二次固定期限劳动合同，且劳动者没有本法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第三十九条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和</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第一项、第二项规定的情形，续订劳动合同的。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用人单位自用工之日起满一年不与劳动者订立书面劳动合同的，视为用人单位与劳动者已订立无固定期限劳动合同。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以完成一定工作任务为期限的劳动合同，是指用人单位与劳动者约定以某项工作的完成为合同期限的劳动合同。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用人单位与劳动者协商一致，可以订立以完成一定工作任务为期限的劳动合同。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劳动合同由用人单位与劳动者协商一致，并经用人单位与劳动者在劳动合同文本上签字或者盖章生效。</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劳动合同文本由用人单位和劳动者各执一份。</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劳动合同应当具备以下条款：</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（一）用人单位的名称、住所和法定代表人或者主要负责人；</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（二）劳动者的姓名、住址和居民身份证或者其他有效身份证件号码；</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（三）劳动合同期限；</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（四）工作内容和工作地点；</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（五）工作时间和休息休假；</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（六）劳动报酬；</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（七）社会保险；</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（八）劳动保护、劳动条件和职业危害防护；</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（九）法律、法规规定应当纳入劳动合同的其他事项。</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劳动合同除前款规定的必备条款外，用人单位与劳动者可以约定试用期、培训、保守秘密、补充保险和福利待遇等其他事项。</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劳动合同期限三个月以上不满一年的，试用期不得超过一个月；劳动合同期限一年以上不满三年的，试用期不得超过二个月；三年以上固定期限和无固定期限的劳动合同，试用期不得超过六个月。</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同一用人单位与同一劳动者只能约定一次试用期。</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以完成一定工作任务为期限的劳动合同或者劳动合同期限不满三个月的，不得约定试用期。</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试用期包含在劳动合同期限内。劳动合同仅约定试用期的，试用期不成立，该期限为劳动合同期限。</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劳动者在试用期的工资不得低于本单位相同岗位最低档工资或者劳动合同约定工资的百分之八十，并不得低于用人单位所在地的最低工资标准。</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第二十一条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在试用期中，除劳动者有本法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第三十九条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和</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第一项、第二项规定的情形外，用人单位不得解除劳动合同。用人单位在试用期解除劳动合同的，应当向劳动者说明理由。</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第二十二条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用人单位为劳动者提供专项培训费用，对其进行专业技术培训的，可以与该劳动者订立协议，约定服务期。</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劳动者违反服务期约定的，应当按照约定向用人单位支付违约金。违约金的数额不得超过用人单位提供的培训费用。用人单位要求劳动者支付的违约金不得超过服务期尚未履行部分所应分摊的培训费用。</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用人单位与劳动者约定服务期的，不影响按照正常的工资调整机制提高劳动者在服务期期间的劳动报酬。</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第二十三条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用人单位与劳动者可以在劳动合同中约定保守用人单位的商业秘密和与知识产权相关的保密事项。</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第二十四条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竞业限制的人员限于用人单位的高级管理人员、高级技术人员和其他负有保密义务的人员。竞业限制的范围、地域、期限由用人单位与劳动者约定，竞业限制的约定不得违反法律、法规的规定。</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除本法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第二十二条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和</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第二十三条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规定的情形外，用人单位不得与劳动者约定由劳动者承担违约金。</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下列劳动合同无效或者部分无效：</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（一）以欺诈、胁迫的手段或者乘人之危，使对方在违背真实意思的情况下订立或者变更劳动合同的；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（二）用人单位免除自己的法定责任、排除劳动者权利的；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（三）违反法律、行政法规强制性规定的。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对劳动合同的无效或者部分无效有争议的，由劳动争议仲裁机构或者人民法院确认。</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劳动合同部分无效，不影响其他部分效力的，其他部分仍然有效。</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劳动合同被确认无效，劳动者已付出劳动的，用人单位应当向劳动者支付劳动报酬。劳动报酬的数额，参照本单位相同或者相近岗位劳动者的劳动报酬确定。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asciiTheme="minorEastAsia" w:hAnsiTheme="minorEastAsia" w:eastAsiaTheme="minorEastAsia" w:cstheme="minorEastAsia"/>
          <w:color w:val="333333"/>
          <w:sz w:val="24"/>
          <w:szCs w:val="24"/>
        </w:rPr>
      </w:pPr>
      <w:bookmarkStart w:id="5" w:name="sub5045262_2_3"/>
      <w:bookmarkEnd w:id="5"/>
      <w:bookmarkStart w:id="6" w:name="履行和变更"/>
      <w:bookmarkEnd w:id="6"/>
      <w:bookmarkStart w:id="7" w:name="2_3"/>
      <w:bookmarkEnd w:id="7"/>
      <w:bookmarkStart w:id="8" w:name="2-3"/>
      <w:bookmarkEnd w:id="8"/>
      <w:r>
        <w:rPr>
          <w:rFonts w:hint="eastAsia" w:asciiTheme="minorEastAsia" w:hAnsiTheme="minorEastAsia" w:eastAsiaTheme="minorEastAsia" w:cstheme="minorEastAsia"/>
          <w:i w:val="0"/>
          <w:caps w:val="0"/>
          <w:color w:val="333333"/>
          <w:spacing w:val="0"/>
          <w:sz w:val="24"/>
          <w:szCs w:val="24"/>
          <w:shd w:val="clear" w:fill="FFFFFF"/>
        </w:rPr>
        <w:t>履行和变更</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用人单位与劳动者应当按照劳动合同的约定，全面履行各自的义务。</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用人单位应当按照劳动合同约定和国家规定，向劳动者及时足额支付劳动报酬。</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用人单位拖欠或者未足额支付劳动报酬的，劳动者可以依法向当地人民法院申请支付令，人民法院应当依法发出支付令。</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第三十一条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用人单位应当严格执行劳动定额标准，不得强迫或者变相强迫劳动者加班。用人单位安排加班的，应当按照国家有关规定向劳动者支付加班费。</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第三十二条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劳动者拒绝用人单位管理人员违章指挥、强令冒险作业的，不视为违反劳动合同。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劳动者对危害生命安全和身体健康的劳动条件，有权对用人单位提出批评、检举和控告。</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用人单位变更名称、法定代表人、主要负责人或者投资人等事项，不影响劳动合同的履行。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第三十四条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用人单位发生合并或者分立等情况，原劳动合同继续有效，劳动合同由承继其权利和义务的用人单位继续履行。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用人单位与劳动者协商一致，可以变更劳动合同约定的内容。变更劳动合同，应当采用书面形式。</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变更后的劳动合同文本由用人单位和劳动者各执一份。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asciiTheme="minorEastAsia" w:hAnsiTheme="minorEastAsia" w:eastAsiaTheme="minorEastAsia" w:cstheme="minorEastAsia"/>
          <w:color w:val="333333"/>
          <w:sz w:val="24"/>
          <w:szCs w:val="24"/>
        </w:rPr>
      </w:pPr>
      <w:bookmarkStart w:id="9" w:name="2_4"/>
      <w:bookmarkEnd w:id="9"/>
      <w:bookmarkStart w:id="10" w:name="sub5045262_2_4"/>
      <w:bookmarkEnd w:id="10"/>
      <w:bookmarkStart w:id="11" w:name="解除和终止"/>
      <w:bookmarkEnd w:id="11"/>
      <w:bookmarkStart w:id="12" w:name="2-4"/>
      <w:bookmarkEnd w:id="12"/>
      <w:r>
        <w:rPr>
          <w:rFonts w:hint="eastAsia" w:asciiTheme="minorEastAsia" w:hAnsiTheme="minorEastAsia" w:eastAsiaTheme="minorEastAsia" w:cstheme="minorEastAsia"/>
          <w:i w:val="0"/>
          <w:caps w:val="0"/>
          <w:color w:val="333333"/>
          <w:spacing w:val="0"/>
          <w:sz w:val="24"/>
          <w:szCs w:val="24"/>
          <w:shd w:val="clear" w:fill="FFFFFF"/>
        </w:rPr>
        <w:t>解除和终止</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用人单位与劳动者协商一致，可以解除劳动合同。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劳动者提前三十日以书面形式通知用人单位，可以解除劳动合同。劳动者在试用期内提前三日通知用人单位，可以解除劳动合同。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用人单位有下列情形之一的，劳动者可以解除劳动合同：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（一）未按照劳动合同约定提供劳动保护或者劳动条件的；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（二）未及时足额支付劳动报酬的；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（三）未依法为劳动者缴纳社会保险费的；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（四）用人单位的规章制度违反法律、法规的规定，损害劳动者权益的；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（五）因本法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第二十六条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第一款规定的情形致使劳动合同无效的；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（六）法律、行政法规规定劳动者可以解除劳动合同的其他情形。</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用人单位以暴力、威胁或者非法限制人身自由的手段强迫劳动者劳动的，或者用人单位违章指挥、强令冒险作业危及劳动者人身安全的，劳动者可以立即解除劳动合同，不需事先告知用人单位。</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劳动者有下列情形之一的，用人单位可以解除劳动合同：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（一）在试用期间被证明不符合录用条件的；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（二）严重违反用人单位的规章制度的；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（三）严重失职，营私舞弊，给用人单位造成重大损害的；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（四）劳动者同时与其他用人单位建立劳动关系，对完成本单位的工作任务造成严重影响，或者经用人单位提出，拒不改正的；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（五）因本法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第二十六条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第一款第一项规定的情形致使劳动合同无效的；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（六）被依法追究刑事责任的。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有下列情形之一的，用人单位提前三十日以书面形式通知劳动者本人或者额外支付劳动者一个月工资后，可以解除劳动合同：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（一）劳动者患病或者非因工负伤，在规定的医疗期满后不能从事原工作，也不能从事由用人单位另行安排的工作的；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（二）劳动者不能胜任工作，经过培训或者调整工作岗位，仍不能胜任工作的；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（三）劳动合同订立时所依据的客观情况发生重大变化，致使劳动合同无法履行，经用人单位与劳动者协商，未能就变更劳动合同内容达成协议的。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第四十一条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（一）依照企业破产法规定进行重整的；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（二）生产经营发生严重困难的；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（三）企业转产、重大技术革新或者经营方式调整，经变更劳动合同后，仍需裁减人员的；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（四）其他因劳动合同订立时所依据的客观经济情况发生重大变化，致使劳动合同无法履行的。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裁减人员时，应当优先留用下列人员：</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（一）与本单位订立较长期限的固定期限劳动合同的；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（二）与本单位订立无固定期限劳动合同的；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（三）家庭无其他就业人员，有需要扶养的老人或者未成年人的。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用人单位依照本条第一款规定裁减人员，在六个月内重新招用人员的，应当通知被裁减的人员，并在同等条件下优先招用被裁减的人员。</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第四十二条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劳动者有下列情形之一的，用人单位不得依照本法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第四十一条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的规定解除劳动合同：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（一）从事接触职业病危害作业的劳动者未进行离岗前职业健康检查，或者疑似职业病病人在诊断或者医学观察期间的；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（二）在本单位患职业病或者因工负伤并被确认丧失或者部分丧失劳动能力的；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（三）患病或者非因工负伤，在规定的医疗期内的；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（四）女职工在孕期、产期、哺乳期的；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（五）在本单位连续工作满十五年，且距法定退休年龄不足五年的；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（六）法律、行政法规规定的其他情形。</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用人单位单方解除劳动合同，应当事先将理由通知工会。用人单位违反法律、行政法规规定或者劳动合同约定的，工会有权要求用人单位纠正。用人单位应当研究工会的意见，并将处理结果书面通知工会。</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第四十四条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有下列情形之一的，劳动合同终止：</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（一）劳动合同期满的；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（二）劳动者开始依法享受基本养老保险待遇的；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（三）劳动者死亡，或者被人民法院宣告死亡或者宣告失踪的；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（四）用人单位被依法宣告破产的；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（五）用人单位被吊销营业执照、责令关闭、撤销或者用人单位决定提前解散的；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（六）法律、行政法规规定的其他情形。</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劳动合同期满，有本法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第四十二条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规定情形之一的，劳动合同应当续延至相应的情形消失时终止。但是，本法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第四十二条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第二项规定丧失或者部分丧失劳动能力劳动者的劳动合同的终止，按照国家有关工伤保险的规定执行。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有下列情形之一的，用人单位应当向劳动者支付经济补偿：</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（一）劳动者依照本法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规定解除劳动合同的；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（二）用人单位依照本法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规定向劳动者提出解除劳动合同并与劳动者协商一致解除劳动合同的；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（三）用人单位依照本法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规定解除劳动合同的；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（四）用人单位依照本法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第四十一条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第一款规定解除劳动合同的；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（五）除用人单位维持或者提高劳动合同约定条件续订劳动合同，劳动者不同意续订的情形外，依照本法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第四十四条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第一项规定终止固定期限劳动合同的；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（六）依照本法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第四十四条 </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第四项、第五项规定终止劳动合同的；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（七）法律、行政法规规定的其他情形。</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经济补偿按劳动者在本单位工作的年限，每满一年支付一个月工资的标准向劳动者支付。六个月以上不满一年的，按一年计算；不满六个月的，向劳动者支付半个月工资的经济补偿。</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本条所称月工资是指劳动者在劳动合同解除或者终止前十二个月的平均工资。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用人单位违反本法规定解除或者终止劳动合同，劳动者要求继续履行劳动合同的，用人单位应当继续履行；劳动者不要求继续履行劳动合同或者劳动合同已经不能继续履行的，用人单位应当依照本法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规定支付赔偿金。</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国家采取措施，建立健全劳动者社会保险关系跨地区转移接续制度。</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用人单位应当在解除或者终止劳动合同时出具解除或者终止劳动合同的证明，并在十五日内为劳动者办理档案和社会保险关系转移手续。</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劳动者应当按照双方约定，办理工作交接。用人单位依照本法有关规定应当向劳动者支付经济补偿的，在办结工作交接时支付。</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用人单位对已经解除或者终止的劳动合同的文本，至少保存二年备查。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asciiTheme="minorEastAsia" w:hAnsiTheme="minorEastAsia" w:eastAsiaTheme="minorEastAsia" w:cstheme="minorEastAsia"/>
          <w:color w:val="333333"/>
          <w:sz w:val="24"/>
          <w:szCs w:val="24"/>
        </w:rPr>
      </w:pPr>
      <w:bookmarkStart w:id="13" w:name="2_5"/>
      <w:bookmarkEnd w:id="13"/>
      <w:bookmarkStart w:id="14" w:name="sub5045262_2_5"/>
      <w:bookmarkEnd w:id="14"/>
      <w:bookmarkStart w:id="15" w:name="特别规定"/>
      <w:bookmarkEnd w:id="15"/>
      <w:bookmarkStart w:id="16" w:name="2-5"/>
      <w:bookmarkEnd w:id="16"/>
      <w:r>
        <w:rPr>
          <w:rFonts w:hint="eastAsia" w:asciiTheme="minorEastAsia" w:hAnsiTheme="minorEastAsia" w:eastAsiaTheme="minorEastAsia" w:cstheme="minorEastAsia"/>
          <w:i w:val="0"/>
          <w:caps w:val="0"/>
          <w:color w:val="333333"/>
          <w:spacing w:val="0"/>
          <w:sz w:val="24"/>
          <w:szCs w:val="24"/>
          <w:shd w:val="clear" w:fill="FFFFFF"/>
        </w:rPr>
        <w:t>特别规定</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第一节</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集体合同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第五十一条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企业职工一方与用人单位通过平等协商，可以就劳动报酬、工作时间、休息休假、劳动安全卫生、保险福利等事项订立集体合同。集体合同草案应当提交职工代表大会或者全体职工讨论通过。</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集体合同由工会代表企业职工一方与用人单位订立；尚未建立工会的用人单位，由上级工会指导劳动者推举的代表与用人单位订立。</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第五十二条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企业职工一方与用人单位可以订立劳动安全卫生、女职工权益保护、工资调整机制等专项集体合同。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在县级以下区域内，建筑业、采矿业、餐饮服务业等行业可以由工会与企业方面代表订立行业性集体合同，或者订立区域性集体合同。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第五十四条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集体合同订立后，应当报送劳动行政部门；劳动行政部门自收到集体合同文本之日起十五日内未提出异议的，集体合同即行生效。</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依法订立的集体合同对用人单位和劳动者具有约束力。行业性、区域性集体合同对当地本行业、本区域的用人单位和劳动者具有约束力。</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集体合同中劳动报酬和劳动条件等标准不得低于当地人民政府规定的最低标准；用人单位与劳动者订立的劳动合同中劳动报酬和劳动条件等标准不得低于集体合同规定的标准。</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用人单位违反集体合同，侵犯职工劳动权益的，工会可以依法要求用人单位承担责任；因履行集体合同发生争议，经协商解决不成的，工会可以依法申请仲裁、提起诉讼。</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第二节</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劳务派遣</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经营劳务派遣业务应当具备下列条件：</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（一）注册资本不得少于人民币二百万元；</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（二）有与开展业务相适应的固定的经营场所和设施；</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（三）有符合法律、行政法规规定的劳务派遣管理制度；</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（四）法律、行政法规规定的其他条件。</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经营劳务派遣业务，应当向劳动行政部门依法申请行政许可；经许可的，依法办理相应的公司登记。未经许可，任何单位和个人不得经营劳务派遣业务。</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劳务派遣单位是本法所称用人单位，应当履行用人单位对劳动者的义务。劳务派遣单位与被派遣劳动者订立的劳动合同，除应当载明本法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规定的事项外，还应当载明被派遣劳动者的用工单位以及派遣期限、工作岗位等情况。</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劳务派遣单位应当与被派遣劳动者订立二年以上的固定期限劳动合同，按月支付劳动报酬；被派遣劳动者在无工作期间，劳务派遣单位应当按照所在地人民政府规定的最低工资标准，向其按月支付报酬。</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第五十九条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用工单位应当根据工作岗位的实际需要与劳务派遣单位确定派遣期限，不得将连续用工期限分割订立数个短期劳务派遣协议。</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劳务派遣单位应当将劳务派遣协议的内容告知被派遣劳动者。</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劳务派遣单位不得克扣用工单位按照劳务派遣协议支付给被派遣劳动者的劳动报酬。</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劳务派遣单位和用工单位不得向被派遣劳动者收取费用。</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第六十一条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劳务派遣单位跨地区派遣劳动者的，被派遣劳动者享有的劳动报酬和劳动条件，按照用工单位所在地的标准执行。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第六十二条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用工单位应当履行下列义务：</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（一）执行国家劳动标准，提供相应的劳动条件和劳动保护；</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（二）告知被派遣劳动者的工作要求和劳动报酬；</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（三）支付加班费、绩效奖金，提供与工作岗位相关的福利待遇；</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（四）对在岗被派遣劳动者进行工作岗位所必需的培训；</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（五）连续用工的，实行正常的工资调整机制。</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用工单位不得将被派遣劳动者再派遣到其他用人单位。</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劳务派遣单位与被派遣劳动者订立的劳动合同和与用工单位订立的劳务派遣协议，载明或者约定的向被派遣劳动者支付的劳动报酬应当符合前款规定。</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第六十四条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被派遣劳动者有权在劳务派遣单位或者用工单位依法参加或者组织工会，维护自身的合法权益。</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被派遣劳动者可以依照本法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的规定与劳务派遣单位解除劳动合同。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被派遣劳动者有本法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和</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第一项、第二项规定情形的，用工单位可以将劳动者退回劳务派遣单位，劳务派遣单位依照本法有关规定，可以与劳动者解除劳动合同。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劳动合同用工是我国的企业基本用工形式。劳务派遣用工是补充形式，只能在临时性、辅助性或者替代性的工作岗位上实施。</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用工单位应当严格控制劳务派遣用工数量，不得超过其用工总量的一定比例，具体比例由国务院劳动行政部门规定。</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用人单位不得设立劳务派遣单位向本单位或者所属单位派遣劳动者。</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第三节</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非全日制用工</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非全日制用工，是指以小时计酬为主，劳动者在同一用人单位一般平均每日工作时间不超过四小时，每周工作时间累计不超过二十四小时的用工形式。</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第六十九条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非全日制用工双方当事人可以订立口头协议。</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从事非全日制用工的劳动者可以与一个或者一个以上用人单位订立劳动合同；但是，后订立的劳动合同不得影响先订立的劳动合同的履行。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非全日制用工双方当事人不得约定试用期。</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第七十一条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非全日制用工双方当事人任何一方都可以随时通知对方终止用工。终止用工，用人单位不向劳动者支付经济补偿。</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第七十二条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非全日制用工小时计酬标准不得低于用人单位所在地人民政府规定的最低小时工资标准。</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非全日制用工劳动报酬结算支付周期最长不得超过十五日。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asciiTheme="minorEastAsia" w:hAnsiTheme="minorEastAsia" w:eastAsiaTheme="minorEastAsia" w:cstheme="minorEastAsia"/>
          <w:color w:val="333333"/>
          <w:sz w:val="24"/>
          <w:szCs w:val="24"/>
        </w:rPr>
      </w:pPr>
      <w:bookmarkStart w:id="17" w:name="2_6"/>
      <w:bookmarkEnd w:id="17"/>
      <w:bookmarkStart w:id="18" w:name="sub5045262_2_6"/>
      <w:bookmarkEnd w:id="18"/>
      <w:bookmarkStart w:id="19" w:name="监督检查"/>
      <w:bookmarkEnd w:id="19"/>
      <w:bookmarkStart w:id="20" w:name="2-6"/>
      <w:bookmarkEnd w:id="20"/>
      <w:r>
        <w:rPr>
          <w:rFonts w:hint="eastAsia" w:asciiTheme="minorEastAsia" w:hAnsiTheme="minorEastAsia" w:eastAsiaTheme="minorEastAsia" w:cstheme="minorEastAsia"/>
          <w:i w:val="0"/>
          <w:caps w:val="0"/>
          <w:color w:val="333333"/>
          <w:spacing w:val="0"/>
          <w:sz w:val="24"/>
          <w:szCs w:val="24"/>
          <w:shd w:val="clear" w:fill="FFFFFF"/>
        </w:rPr>
        <w:t>监督检查</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国务院劳动行政部门负责全国劳动合同制度实施的监督管理。</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县级以上地方人民政府劳动行政部门负责本行政区域内劳动合同制度实施的监督管理。</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县级以上各级人民政府劳动行政部门在劳动合同制度实施的监督管理工作中，应当听取工会、企业方面代表以及有关行业主管部门的意见。</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第七十四条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县级以上地方人民政府劳动行政部门依法对下列实施劳动合同制度的情况进行监督检查：</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（一）用人单位制定直接涉及劳动者切身利益的规章制度及其执行的情况；</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（二）用人单位与劳动者订立和解除劳动合同的情况；</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（三）劳务派遣单位和用工单位遵守劳务派遣有关规定的情况；</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（四）用人单位遵守国家关于劳动者工作时间和休息休假规定的情况；</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（五）用人单位支付劳动合同约定的劳动报酬和执行最低工资标准的情况；</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（六）用人单位参加各项社会保险和缴纳社会保险费的情况；</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（七）法律、法规规定的其他劳动监察事项。</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县级以上地方人民政府劳动行政部门实施监督检查时，有权查阅与劳动合同、集体合同有关的材料，有权对劳动场所进行实地检查,用人单位和劳动者都应当如实提供有关情况和材料。</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劳动行政部门的工作人员进行监督检查，应当出示证件，依法行使职权，文明执法。</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县级以上人民政府建设、卫生、安全生产监督管理等有关主管部门在各自职责范围内，对用人单位执行劳动合同制度的情况进行监督管理。</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劳动者合法权益受到侵害的，有权要求有关部门依法处理，或者依法申请仲裁、提起诉讼。</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第七十九条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任何组织或者个人对违反本法的行为都有权举报，县级以上人民政府劳动行政部门应当及时核实、处理，并对举报有功人员给予奖励。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asciiTheme="minorEastAsia" w:hAnsiTheme="minorEastAsia" w:eastAsiaTheme="minorEastAsia" w:cstheme="minorEastAsia"/>
          <w:color w:val="333333"/>
          <w:sz w:val="24"/>
          <w:szCs w:val="24"/>
        </w:rPr>
      </w:pPr>
      <w:bookmarkStart w:id="21" w:name="2_7"/>
      <w:bookmarkEnd w:id="21"/>
      <w:bookmarkStart w:id="22" w:name="sub5045262_2_7"/>
      <w:bookmarkEnd w:id="22"/>
      <w:bookmarkStart w:id="23" w:name="法律责任"/>
      <w:bookmarkEnd w:id="23"/>
      <w:bookmarkStart w:id="24" w:name="2-7"/>
      <w:bookmarkEnd w:id="24"/>
      <w:r>
        <w:rPr>
          <w:rFonts w:hint="eastAsia" w:asciiTheme="minorEastAsia" w:hAnsiTheme="minorEastAsia" w:eastAsiaTheme="minorEastAsia" w:cstheme="minorEastAsia"/>
          <w:i w:val="0"/>
          <w:caps w:val="0"/>
          <w:color w:val="333333"/>
          <w:spacing w:val="0"/>
          <w:sz w:val="24"/>
          <w:szCs w:val="24"/>
          <w:shd w:val="clear" w:fill="FFFFFF"/>
        </w:rPr>
        <w:t>法律责任</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用人单位直接涉及劳动者切身利益的规章制度违反法律、法规规定的，由劳动行政部门责令改正，给予警告；给劳动者造成损害的，应当承担赔偿责任。</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第八十一条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用人单位提供的劳动合同文本未载明本法规定的劳动合同必备条款或者用人单位未将劳动合同文本交付劳动者的，由劳动行政部门责令改正；给劳动者造成损害的，应当承担赔偿责任。</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第八十二条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用人单位自用工之日起超过一个月不满一年未与劳动者订立书面劳动合同的，应当向劳动者每月支付二倍的工资。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用人单位违反本法规定不与劳动者订立无固定期限劳动合同的，自应当订立无固定期限劳动合同之日起向劳动者每月支付二倍的工资。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第八十四条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用人单位违反本法规定，扣押劳动者居民身份证等证件的，由劳动行政部门责令限期退还劳动者本人，并依照有关法律规定给予处罚。</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用人单位违反本法规定，以担保或者其他名义向劳动者收取财物的，由劳动行政部门责令限期退还劳动者本人，并以每人五百元以上二千元以下的标准处以罚款；给劳动者造成损害的，应当承担赔偿责任。</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劳动者依法解除或者终止劳动合同，用人单位扣押劳动者档案或者其他物品的，依照前款规定处罚。</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（一）未按照劳动合同的约定或者国家规定及时足额支付劳动者劳动报酬的；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（二）低于当地最低工资标准支付劳动者工资的；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（三）安排加班不支付加班费的；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（四）解除或者终止劳动合同，未依照本法规定向劳动者支付经济补偿的。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劳动合同依照本法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第二十六条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规定被确认无效，给对方造成损害的，有过错的一方应当承担赔偿责任。</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用人单位违反本法规定解除或者终止劳动合同的，应当依照本法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规定的经济补偿标准的二倍向劳动者支付赔偿金。</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用人单位有下列情形之一的，依法给予行政处罚；构成犯罪的，依法追究刑事责任；给劳动者造成损害的，应当承担赔偿责任：</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（一）以暴力、威胁或者非法限制人身自由的手段强迫劳动的；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（二）违章指挥或者强令冒险作业危及劳动者人身安全的；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（三）侮辱、体罚、殴打、非法搜查或者拘禁劳动者的；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（四）劳动条件恶劣、环境污染严重，给劳动者身心健康造成严重损害的。</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第八十九条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用人单位违反本法规定未向劳动者出具解除或者终止劳动合同的书面证明，由劳动行政部门责令改正；给劳动者造成损害的，应当承担赔偿责任。</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劳动者违反本法规定解除劳动合同，或者违反劳动合同中约定的保密义务或者竞业限制，给用人单位造成损失的，应当承担赔偿责任。</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第九十一条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用人单位招用与其他用人单位尚未解除或者终止劳动合同的劳动者，给其他用人单位造成损失的，应当承担连带赔偿责任。</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第九十二条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违反本法规定，未经许可，擅自经营劳务派遣业务的，由劳动行政部门责令停止违法行为，没收违法所得，并处违法所得一倍以上五倍以下的罚款；没有违法所得的，可以处五万元以下的罚款。</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第九十三条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第九十四条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个人承包经营违反本法规定招用劳动者，给劳动者造成损害的，发包的组织与个人承包经营者承担连带赔偿责任。</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第九十五条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rFonts w:hint="eastAsia" w:asciiTheme="minorEastAsia" w:hAnsiTheme="minorEastAsia" w:eastAsiaTheme="minorEastAsia" w:cstheme="minorEastAsia"/>
          <w:color w:val="333333"/>
          <w:sz w:val="24"/>
          <w:szCs w:val="24"/>
        </w:rPr>
      </w:pPr>
      <w:bookmarkStart w:id="25" w:name="2_8"/>
      <w:bookmarkEnd w:id="25"/>
      <w:bookmarkStart w:id="26" w:name="sub5045262_2_8"/>
      <w:bookmarkEnd w:id="26"/>
      <w:bookmarkStart w:id="27" w:name="附则"/>
      <w:bookmarkEnd w:id="27"/>
      <w:bookmarkStart w:id="28" w:name="2-8"/>
      <w:bookmarkEnd w:id="28"/>
      <w:r>
        <w:rPr>
          <w:rFonts w:hint="eastAsia" w:asciiTheme="minorEastAsia" w:hAnsiTheme="minorEastAsia" w:eastAsiaTheme="minorEastAsia" w:cstheme="minorEastAsia"/>
          <w:i w:val="0"/>
          <w:caps w:val="0"/>
          <w:color w:val="333333"/>
          <w:spacing w:val="0"/>
          <w:sz w:val="24"/>
          <w:szCs w:val="24"/>
          <w:shd w:val="clear" w:fill="FFFFFF"/>
        </w:rPr>
        <w:t>附则</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事业单位与实行聘用制的工作人员订立、履行、变更、解除或者终止劳动合同，法律、行政法规或者国务院另有规定的，依照其规定；未作规定的，依照本法有关规定执行。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第九十七条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本法施行前已依法订立且在本法施行之日存续的劳动合同，继续履行；本法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第十四条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第二款第三项规定连续订立固定期限劳动合同的次数，自本法施行后续订固定期限劳动合同时开始计算。</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本法施行前已建立劳动关系，尚未订立书面劳动合同的，应当自本法施行之日起一个月内订立。</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本法施行之日存续的劳动合同在本法施行后解除或者终止，依照本法</w:t>
      </w: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第四十六条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规定应当支付经济补偿的，经济补偿年限自本法施行之日起计算；本法施行前按照当时有关规定，用人单位应当向劳动者支付经济补偿的，按照当时有关规定执行。</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第九十八条</w:t>
      </w: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 本法自2008年1月1日起施行。</w:t>
      </w:r>
      <w:r>
        <w:rPr>
          <w:rFonts w:hint="eastAsia" w:asciiTheme="minorEastAsia" w:hAnsiTheme="minorEastAsia" w:eastAsiaTheme="minorEastAsia" w:cstheme="minorEastAsia"/>
          <w:i w:val="0"/>
          <w:caps w:val="0"/>
          <w:color w:val="3366CC"/>
          <w:spacing w:val="0"/>
          <w:kern w:val="0"/>
          <w:sz w:val="24"/>
          <w:szCs w:val="24"/>
          <w:shd w:val="clear" w:fill="FFFFFF"/>
          <w:vertAlign w:val="baseline"/>
          <w:lang w:val="en-US" w:eastAsia="zh-CN" w:bidi="ar"/>
        </w:rPr>
        <w:t> </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shd w:val="clear" w:fill="FFFFFF"/>
          <w:lang w:val="en-US" w:eastAsia="zh-CN" w:bidi="ar"/>
        </w:rPr>
        <w:t>（注：修订条款自2013年7月1日起施行。）</w:t>
      </w:r>
    </w:p>
    <w:p>
      <w:pPr>
        <w:jc w:val="both"/>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54ECD"/>
    <w:rsid w:val="203A5EA6"/>
    <w:rsid w:val="7D125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断桥残雪</cp:lastModifiedBy>
  <dcterms:modified xsi:type="dcterms:W3CDTF">2020-02-19T09:05:59Z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